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46AC7" w14:textId="77777777" w:rsidR="003E0CE4" w:rsidRPr="00EF7825" w:rsidRDefault="003E0CE4" w:rsidP="003E0CE4">
      <w:pPr>
        <w:pStyle w:val="NoSpacing"/>
        <w:jc w:val="both"/>
        <w:outlineLvl w:val="0"/>
        <w:rPr>
          <w:b/>
          <w:sz w:val="24"/>
          <w:szCs w:val="24"/>
        </w:rPr>
      </w:pPr>
      <w:r w:rsidRPr="00EF7825">
        <w:rPr>
          <w:b/>
          <w:sz w:val="24"/>
          <w:szCs w:val="24"/>
        </w:rPr>
        <w:t>PROJECT BRIEF #5</w:t>
      </w:r>
    </w:p>
    <w:p w14:paraId="0C014045" w14:textId="77777777" w:rsidR="003E0CE4" w:rsidRPr="00EF7825" w:rsidRDefault="003E0CE4" w:rsidP="003E0CE4">
      <w:pPr>
        <w:pStyle w:val="NoSpacing"/>
        <w:jc w:val="both"/>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3E0CE4" w:rsidRPr="00EF7825" w14:paraId="33728E08" w14:textId="77777777" w:rsidTr="00F727C1">
        <w:tc>
          <w:tcPr>
            <w:tcW w:w="2875" w:type="dxa"/>
          </w:tcPr>
          <w:p w14:paraId="270B40CE" w14:textId="77777777" w:rsidR="003E0CE4" w:rsidRPr="00EF7825" w:rsidRDefault="003E0CE4" w:rsidP="00F727C1">
            <w:pPr>
              <w:pStyle w:val="NoSpacing"/>
              <w:jc w:val="both"/>
              <w:rPr>
                <w:b/>
                <w:sz w:val="24"/>
                <w:szCs w:val="24"/>
              </w:rPr>
            </w:pPr>
            <w:r w:rsidRPr="00EF7825">
              <w:rPr>
                <w:b/>
                <w:sz w:val="24"/>
                <w:szCs w:val="24"/>
              </w:rPr>
              <w:t>Project Title:</w:t>
            </w:r>
          </w:p>
        </w:tc>
        <w:tc>
          <w:tcPr>
            <w:tcW w:w="6475" w:type="dxa"/>
          </w:tcPr>
          <w:p w14:paraId="75C1D8FA" w14:textId="77777777" w:rsidR="003E0CE4" w:rsidRPr="00EF7825" w:rsidRDefault="003E0CE4" w:rsidP="00F727C1">
            <w:pPr>
              <w:pStyle w:val="NoSpacing"/>
              <w:jc w:val="both"/>
              <w:rPr>
                <w:b/>
                <w:sz w:val="24"/>
                <w:szCs w:val="24"/>
              </w:rPr>
            </w:pPr>
            <w:r w:rsidRPr="00EF7825">
              <w:rPr>
                <w:b/>
                <w:sz w:val="24"/>
                <w:szCs w:val="24"/>
              </w:rPr>
              <w:t>Sustainable Livelihood Program</w:t>
            </w:r>
          </w:p>
          <w:p w14:paraId="28ADED3A" w14:textId="77777777" w:rsidR="003E0CE4" w:rsidRPr="00EF7825" w:rsidRDefault="003E0CE4" w:rsidP="00F727C1">
            <w:pPr>
              <w:pStyle w:val="NoSpacing"/>
              <w:jc w:val="both"/>
              <w:rPr>
                <w:b/>
                <w:sz w:val="24"/>
                <w:szCs w:val="24"/>
              </w:rPr>
            </w:pPr>
          </w:p>
        </w:tc>
      </w:tr>
      <w:tr w:rsidR="003E0CE4" w:rsidRPr="00EF7825" w14:paraId="7B09372C" w14:textId="77777777" w:rsidTr="00F727C1">
        <w:tc>
          <w:tcPr>
            <w:tcW w:w="2875" w:type="dxa"/>
          </w:tcPr>
          <w:p w14:paraId="4CBF9914" w14:textId="77777777" w:rsidR="003E0CE4" w:rsidRPr="00EF7825" w:rsidRDefault="003E0CE4" w:rsidP="00F727C1">
            <w:pPr>
              <w:pStyle w:val="NoSpacing"/>
              <w:jc w:val="both"/>
              <w:rPr>
                <w:sz w:val="24"/>
                <w:szCs w:val="24"/>
              </w:rPr>
            </w:pPr>
            <w:r w:rsidRPr="00EF7825">
              <w:rPr>
                <w:sz w:val="24"/>
                <w:szCs w:val="24"/>
              </w:rPr>
              <w:t>Project Location:</w:t>
            </w:r>
          </w:p>
        </w:tc>
        <w:tc>
          <w:tcPr>
            <w:tcW w:w="6475" w:type="dxa"/>
          </w:tcPr>
          <w:p w14:paraId="6D607BBD" w14:textId="77777777" w:rsidR="003E0CE4" w:rsidRPr="00EF7825" w:rsidRDefault="003E0CE4" w:rsidP="00F727C1">
            <w:pPr>
              <w:pStyle w:val="NoSpacing"/>
              <w:jc w:val="both"/>
              <w:rPr>
                <w:sz w:val="24"/>
                <w:szCs w:val="24"/>
              </w:rPr>
            </w:pPr>
            <w:r>
              <w:rPr>
                <w:sz w:val="24"/>
                <w:szCs w:val="24"/>
              </w:rPr>
              <w:t>Province</w:t>
            </w:r>
            <w:r w:rsidRPr="00EF7825">
              <w:rPr>
                <w:sz w:val="24"/>
                <w:szCs w:val="24"/>
              </w:rPr>
              <w:t>-wide</w:t>
            </w:r>
          </w:p>
          <w:p w14:paraId="2977FBF2" w14:textId="77777777" w:rsidR="003E0CE4" w:rsidRPr="00EF7825" w:rsidRDefault="003E0CE4" w:rsidP="00F727C1">
            <w:pPr>
              <w:pStyle w:val="NoSpacing"/>
              <w:jc w:val="both"/>
              <w:rPr>
                <w:sz w:val="24"/>
                <w:szCs w:val="24"/>
              </w:rPr>
            </w:pPr>
          </w:p>
        </w:tc>
      </w:tr>
      <w:tr w:rsidR="003E0CE4" w:rsidRPr="00EF7825" w14:paraId="490828C6" w14:textId="77777777" w:rsidTr="00F727C1">
        <w:tc>
          <w:tcPr>
            <w:tcW w:w="2875" w:type="dxa"/>
          </w:tcPr>
          <w:p w14:paraId="2B967F08" w14:textId="77777777" w:rsidR="003E0CE4" w:rsidRPr="00EF7825" w:rsidRDefault="003E0CE4" w:rsidP="00F727C1">
            <w:pPr>
              <w:pStyle w:val="NoSpacing"/>
              <w:jc w:val="both"/>
              <w:rPr>
                <w:sz w:val="24"/>
                <w:szCs w:val="24"/>
              </w:rPr>
            </w:pPr>
            <w:bookmarkStart w:id="0" w:name="_GoBack"/>
            <w:r w:rsidRPr="00EF7825">
              <w:rPr>
                <w:sz w:val="24"/>
                <w:szCs w:val="24"/>
              </w:rPr>
              <w:t>Proponent:</w:t>
            </w:r>
          </w:p>
        </w:tc>
        <w:tc>
          <w:tcPr>
            <w:tcW w:w="6475" w:type="dxa"/>
          </w:tcPr>
          <w:p w14:paraId="47942D0C" w14:textId="77777777" w:rsidR="003E0CE4" w:rsidRPr="00EE516F" w:rsidRDefault="003E0CE4" w:rsidP="00F727C1">
            <w:pPr>
              <w:pStyle w:val="NoSpacing"/>
              <w:jc w:val="both"/>
              <w:rPr>
                <w:color w:val="FF0000"/>
                <w:sz w:val="24"/>
                <w:szCs w:val="24"/>
              </w:rPr>
            </w:pPr>
            <w:r w:rsidRPr="00EE516F">
              <w:rPr>
                <w:color w:val="FF0000"/>
                <w:sz w:val="24"/>
                <w:szCs w:val="24"/>
              </w:rPr>
              <w:t>Provincial Government of _______________</w:t>
            </w:r>
          </w:p>
          <w:p w14:paraId="1A9108B8" w14:textId="77777777" w:rsidR="003E0CE4" w:rsidRPr="00EF7825" w:rsidRDefault="003E0CE4" w:rsidP="00F727C1">
            <w:pPr>
              <w:pStyle w:val="NoSpacing"/>
              <w:jc w:val="both"/>
              <w:rPr>
                <w:sz w:val="24"/>
                <w:szCs w:val="24"/>
              </w:rPr>
            </w:pPr>
          </w:p>
        </w:tc>
      </w:tr>
      <w:bookmarkEnd w:id="0"/>
      <w:tr w:rsidR="003E0CE4" w:rsidRPr="00EF7825" w14:paraId="5C1FC63A" w14:textId="77777777" w:rsidTr="00F727C1">
        <w:tc>
          <w:tcPr>
            <w:tcW w:w="2875" w:type="dxa"/>
          </w:tcPr>
          <w:p w14:paraId="59111B08" w14:textId="77777777" w:rsidR="003E0CE4" w:rsidRPr="00EF7825" w:rsidRDefault="003E0CE4" w:rsidP="00F727C1">
            <w:pPr>
              <w:pStyle w:val="NoSpacing"/>
              <w:jc w:val="both"/>
              <w:rPr>
                <w:sz w:val="24"/>
                <w:szCs w:val="24"/>
              </w:rPr>
            </w:pPr>
            <w:r w:rsidRPr="00EF7825">
              <w:rPr>
                <w:sz w:val="24"/>
                <w:szCs w:val="24"/>
              </w:rPr>
              <w:t>Implementing Agency:</w:t>
            </w:r>
          </w:p>
        </w:tc>
        <w:tc>
          <w:tcPr>
            <w:tcW w:w="6475" w:type="dxa"/>
          </w:tcPr>
          <w:p w14:paraId="0046D95A" w14:textId="77777777" w:rsidR="003E0CE4" w:rsidRPr="00EF7825" w:rsidRDefault="003E0CE4" w:rsidP="00F727C1">
            <w:pPr>
              <w:pStyle w:val="NoSpacing"/>
              <w:jc w:val="both"/>
              <w:rPr>
                <w:sz w:val="24"/>
                <w:szCs w:val="24"/>
              </w:rPr>
            </w:pPr>
            <w:r w:rsidRPr="00EF7825">
              <w:rPr>
                <w:sz w:val="24"/>
                <w:szCs w:val="24"/>
              </w:rPr>
              <w:t>Department of Social Welfare and Development Field Office (DSWD FO)</w:t>
            </w:r>
          </w:p>
          <w:p w14:paraId="390D0433" w14:textId="77777777" w:rsidR="003E0CE4" w:rsidRPr="00EF7825" w:rsidRDefault="003E0CE4" w:rsidP="00F727C1">
            <w:pPr>
              <w:pStyle w:val="NoSpacing"/>
              <w:jc w:val="both"/>
              <w:rPr>
                <w:sz w:val="24"/>
                <w:szCs w:val="24"/>
              </w:rPr>
            </w:pPr>
            <w:r>
              <w:rPr>
                <w:sz w:val="24"/>
                <w:szCs w:val="24"/>
              </w:rPr>
              <w:t>Province</w:t>
            </w:r>
            <w:r w:rsidRPr="00EF7825">
              <w:rPr>
                <w:sz w:val="24"/>
                <w:szCs w:val="24"/>
              </w:rPr>
              <w:t xml:space="preserve"> Nutrition Office</w:t>
            </w:r>
          </w:p>
          <w:p w14:paraId="4366DC57" w14:textId="77777777" w:rsidR="003E0CE4" w:rsidRPr="00EF7825" w:rsidRDefault="003E0CE4" w:rsidP="00F727C1">
            <w:pPr>
              <w:pStyle w:val="NoSpacing"/>
              <w:jc w:val="both"/>
              <w:rPr>
                <w:sz w:val="24"/>
                <w:szCs w:val="24"/>
              </w:rPr>
            </w:pPr>
          </w:p>
        </w:tc>
      </w:tr>
      <w:tr w:rsidR="003E0CE4" w:rsidRPr="00EF7825" w14:paraId="4ABC0E62" w14:textId="77777777" w:rsidTr="00F727C1">
        <w:tc>
          <w:tcPr>
            <w:tcW w:w="2875" w:type="dxa"/>
          </w:tcPr>
          <w:p w14:paraId="4A0489FE" w14:textId="77777777" w:rsidR="003E0CE4" w:rsidRPr="00EF7825" w:rsidRDefault="003E0CE4" w:rsidP="00F727C1">
            <w:pPr>
              <w:pStyle w:val="NoSpacing"/>
              <w:jc w:val="both"/>
              <w:rPr>
                <w:sz w:val="24"/>
                <w:szCs w:val="24"/>
              </w:rPr>
            </w:pPr>
            <w:r w:rsidRPr="00EF7825">
              <w:rPr>
                <w:sz w:val="24"/>
                <w:szCs w:val="24"/>
              </w:rPr>
              <w:t>Start Date and Duration:</w:t>
            </w:r>
          </w:p>
        </w:tc>
        <w:tc>
          <w:tcPr>
            <w:tcW w:w="6475" w:type="dxa"/>
          </w:tcPr>
          <w:p w14:paraId="2B2EB6D5" w14:textId="77777777" w:rsidR="003E0CE4" w:rsidRPr="00EF7825" w:rsidRDefault="003E0CE4" w:rsidP="00F727C1">
            <w:pPr>
              <w:pStyle w:val="NoSpacing"/>
              <w:jc w:val="both"/>
              <w:rPr>
                <w:sz w:val="24"/>
                <w:szCs w:val="24"/>
              </w:rPr>
            </w:pPr>
            <w:r w:rsidRPr="00EF7825">
              <w:rPr>
                <w:sz w:val="24"/>
                <w:szCs w:val="24"/>
              </w:rPr>
              <w:t>January 2020 to December 2022</w:t>
            </w:r>
          </w:p>
          <w:p w14:paraId="3A28CFE3" w14:textId="77777777" w:rsidR="003E0CE4" w:rsidRPr="00EF7825" w:rsidRDefault="003E0CE4" w:rsidP="00F727C1">
            <w:pPr>
              <w:pStyle w:val="NoSpacing"/>
              <w:jc w:val="both"/>
              <w:rPr>
                <w:sz w:val="24"/>
                <w:szCs w:val="24"/>
              </w:rPr>
            </w:pPr>
          </w:p>
        </w:tc>
      </w:tr>
      <w:tr w:rsidR="003E0CE4" w:rsidRPr="00EF7825" w14:paraId="6D14020F" w14:textId="77777777" w:rsidTr="00F727C1">
        <w:tc>
          <w:tcPr>
            <w:tcW w:w="2875" w:type="dxa"/>
          </w:tcPr>
          <w:p w14:paraId="2B80940E" w14:textId="77777777" w:rsidR="003E0CE4" w:rsidRPr="00EF7825" w:rsidRDefault="003E0CE4" w:rsidP="00F727C1">
            <w:pPr>
              <w:pStyle w:val="NoSpacing"/>
              <w:jc w:val="both"/>
              <w:rPr>
                <w:sz w:val="24"/>
                <w:szCs w:val="24"/>
              </w:rPr>
            </w:pPr>
            <w:r w:rsidRPr="00EF7825">
              <w:rPr>
                <w:sz w:val="24"/>
                <w:szCs w:val="24"/>
              </w:rPr>
              <w:t>Beneficiaries:</w:t>
            </w:r>
          </w:p>
        </w:tc>
        <w:tc>
          <w:tcPr>
            <w:tcW w:w="6475" w:type="dxa"/>
          </w:tcPr>
          <w:p w14:paraId="7EBC9760" w14:textId="77777777" w:rsidR="003E0CE4" w:rsidRPr="00EF7825" w:rsidRDefault="003E0CE4" w:rsidP="00F727C1">
            <w:pPr>
              <w:pStyle w:val="NoSpacing"/>
              <w:jc w:val="both"/>
              <w:rPr>
                <w:sz w:val="24"/>
                <w:szCs w:val="24"/>
              </w:rPr>
            </w:pPr>
            <w:r w:rsidRPr="00EF7825">
              <w:rPr>
                <w:sz w:val="24"/>
                <w:szCs w:val="24"/>
              </w:rPr>
              <w:t xml:space="preserve">Disadvantaged, food insecure, and nutritionally vulnerable households </w:t>
            </w:r>
          </w:p>
          <w:p w14:paraId="24084A38" w14:textId="77777777" w:rsidR="003E0CE4" w:rsidRPr="00EF7825" w:rsidRDefault="003E0CE4" w:rsidP="00F727C1">
            <w:pPr>
              <w:pStyle w:val="NoSpacing"/>
              <w:jc w:val="both"/>
              <w:rPr>
                <w:sz w:val="24"/>
                <w:szCs w:val="24"/>
              </w:rPr>
            </w:pPr>
          </w:p>
        </w:tc>
      </w:tr>
      <w:tr w:rsidR="003E0CE4" w:rsidRPr="00EF7825" w14:paraId="3D9DA302" w14:textId="77777777" w:rsidTr="00F727C1">
        <w:tc>
          <w:tcPr>
            <w:tcW w:w="2875" w:type="dxa"/>
          </w:tcPr>
          <w:p w14:paraId="339FF0BC" w14:textId="77777777" w:rsidR="003E0CE4" w:rsidRPr="00EF7825" w:rsidRDefault="003E0CE4" w:rsidP="00F727C1">
            <w:pPr>
              <w:pStyle w:val="NoSpacing"/>
              <w:jc w:val="both"/>
              <w:rPr>
                <w:sz w:val="24"/>
                <w:szCs w:val="24"/>
              </w:rPr>
            </w:pPr>
            <w:r w:rsidRPr="00EF7825">
              <w:rPr>
                <w:sz w:val="24"/>
                <w:szCs w:val="24"/>
              </w:rPr>
              <w:t>Total Project Cost:</w:t>
            </w:r>
          </w:p>
        </w:tc>
        <w:tc>
          <w:tcPr>
            <w:tcW w:w="6475" w:type="dxa"/>
          </w:tcPr>
          <w:p w14:paraId="19E33CBB" w14:textId="77777777" w:rsidR="003E0CE4" w:rsidRPr="00EF7825" w:rsidRDefault="003E0CE4"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63834BBB" w14:textId="77777777" w:rsidR="003E0CE4" w:rsidRPr="00EF7825" w:rsidRDefault="003E0CE4" w:rsidP="003E0CE4">
      <w:pPr>
        <w:pStyle w:val="NoSpacing"/>
        <w:pBdr>
          <w:bottom w:val="single" w:sz="12" w:space="1" w:color="auto"/>
        </w:pBdr>
        <w:jc w:val="both"/>
        <w:rPr>
          <w:sz w:val="24"/>
          <w:szCs w:val="24"/>
        </w:rPr>
      </w:pPr>
    </w:p>
    <w:p w14:paraId="3EFD3421" w14:textId="77777777" w:rsidR="003E0CE4" w:rsidRPr="00EF7825" w:rsidRDefault="003E0CE4" w:rsidP="003E0CE4">
      <w:pPr>
        <w:pStyle w:val="NoSpacing"/>
        <w:jc w:val="both"/>
        <w:rPr>
          <w:sz w:val="24"/>
          <w:szCs w:val="24"/>
        </w:rPr>
      </w:pPr>
    </w:p>
    <w:p w14:paraId="12C59EBF" w14:textId="77777777" w:rsidR="003E0CE4" w:rsidRPr="00EF7825" w:rsidRDefault="003E0CE4" w:rsidP="003E0CE4">
      <w:pPr>
        <w:pStyle w:val="NoSpacing"/>
        <w:numPr>
          <w:ilvl w:val="0"/>
          <w:numId w:val="1"/>
        </w:numPr>
        <w:jc w:val="both"/>
        <w:rPr>
          <w:b/>
          <w:sz w:val="24"/>
          <w:szCs w:val="24"/>
        </w:rPr>
      </w:pPr>
      <w:r w:rsidRPr="00EF7825">
        <w:rPr>
          <w:b/>
          <w:sz w:val="24"/>
          <w:szCs w:val="24"/>
        </w:rPr>
        <w:t>Rationale</w:t>
      </w:r>
    </w:p>
    <w:p w14:paraId="4267C72D" w14:textId="77777777" w:rsidR="003E0CE4" w:rsidRPr="00EF7825" w:rsidRDefault="003E0CE4" w:rsidP="003E0CE4">
      <w:pPr>
        <w:pStyle w:val="NoSpacing"/>
        <w:jc w:val="both"/>
        <w:rPr>
          <w:b/>
          <w:sz w:val="24"/>
          <w:szCs w:val="24"/>
        </w:rPr>
      </w:pPr>
    </w:p>
    <w:p w14:paraId="2250CF42" w14:textId="77777777" w:rsidR="003E0CE4" w:rsidRPr="00EF7825" w:rsidRDefault="003E0CE4" w:rsidP="003E0CE4">
      <w:pPr>
        <w:pStyle w:val="NoSpacing"/>
        <w:jc w:val="both"/>
        <w:rPr>
          <w:sz w:val="24"/>
          <w:szCs w:val="24"/>
        </w:rPr>
      </w:pPr>
      <w:bookmarkStart w:id="1" w:name="_Hlk7644375"/>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bookmarkEnd w:id="1"/>
    <w:p w14:paraId="112BDC83" w14:textId="77777777" w:rsidR="003E0CE4" w:rsidRPr="00EF7825" w:rsidRDefault="003E0CE4" w:rsidP="003E0CE4">
      <w:pPr>
        <w:pStyle w:val="NoSpacing"/>
        <w:rPr>
          <w:sz w:val="24"/>
          <w:szCs w:val="24"/>
        </w:rPr>
      </w:pPr>
    </w:p>
    <w:p w14:paraId="5AB756A5" w14:textId="77777777" w:rsidR="003E0CE4" w:rsidRPr="00EF7825" w:rsidRDefault="003E0CE4" w:rsidP="003E0CE4">
      <w:pPr>
        <w:pStyle w:val="NoSpacing"/>
        <w:jc w:val="both"/>
        <w:rPr>
          <w:sz w:val="24"/>
          <w:szCs w:val="24"/>
        </w:rPr>
      </w:pPr>
      <w:r w:rsidRPr="00EF7825">
        <w:rPr>
          <w:sz w:val="24"/>
          <w:szCs w:val="24"/>
        </w:rPr>
        <w:t>One of the projects identified under the nutrition-sensitive program is the Sustainable Livelihood Program (SLP), a community-based capacity-building program by the Department of Social Welfare and Development (DSWD) which aims to improve the socio-economic status of its participants in its two-track programs: Employment Facilitation Track and Microenterprise Development Track. In tweaking SLP to become nutrition-sensitive, priority for interventions shall be given to food insecure and nutritionally-vulnerable households who will also be receiving adequate nutrition education to ensure that the increase in income is translated to improved practices on nutrition, which along with the improved socio-economic condition and access to food, would yield the improvement of nutritional status of children from such households.</w:t>
      </w:r>
    </w:p>
    <w:p w14:paraId="4683D59A" w14:textId="77777777" w:rsidR="003E0CE4" w:rsidRPr="00EF7825" w:rsidRDefault="003E0CE4" w:rsidP="003E0CE4">
      <w:pPr>
        <w:pStyle w:val="NoSpacing"/>
        <w:jc w:val="both"/>
        <w:rPr>
          <w:sz w:val="24"/>
          <w:szCs w:val="24"/>
        </w:rPr>
      </w:pPr>
    </w:p>
    <w:p w14:paraId="4AA650BB" w14:textId="77777777" w:rsidR="003E0CE4" w:rsidRPr="00EF7825" w:rsidRDefault="003E0CE4" w:rsidP="003E0CE4">
      <w:pPr>
        <w:pStyle w:val="NoSpacing"/>
        <w:jc w:val="both"/>
        <w:rPr>
          <w:sz w:val="24"/>
          <w:szCs w:val="24"/>
        </w:rPr>
      </w:pPr>
      <w:r w:rsidRPr="00EF7825">
        <w:rPr>
          <w:sz w:val="24"/>
          <w:szCs w:val="24"/>
        </w:rPr>
        <w:t xml:space="preserve">According to the latest data, poverty incidence in the </w:t>
      </w:r>
      <w:r>
        <w:rPr>
          <w:color w:val="FF0000"/>
          <w:sz w:val="24"/>
          <w:szCs w:val="24"/>
        </w:rPr>
        <w:t>Province</w:t>
      </w:r>
      <w:r w:rsidRPr="00EF7825">
        <w:rPr>
          <w:color w:val="FF0000"/>
          <w:sz w:val="24"/>
          <w:szCs w:val="24"/>
        </w:rPr>
        <w:t xml:space="preserve"> of ________ </w:t>
      </w:r>
      <w:r w:rsidRPr="00EF7825">
        <w:rPr>
          <w:sz w:val="24"/>
          <w:szCs w:val="24"/>
        </w:rPr>
        <w:t xml:space="preserve">stands at </w:t>
      </w:r>
      <w:r w:rsidRPr="00EF7825">
        <w:rPr>
          <w:color w:val="FF0000"/>
          <w:sz w:val="24"/>
          <w:szCs w:val="24"/>
        </w:rPr>
        <w:t>___%</w:t>
      </w:r>
      <w:r w:rsidRPr="00EF7825">
        <w:rPr>
          <w:sz w:val="24"/>
          <w:szCs w:val="24"/>
        </w:rPr>
        <w:t xml:space="preserve">, totaling to an estimated number of </w:t>
      </w:r>
      <w:r w:rsidRPr="00EF7825">
        <w:rPr>
          <w:color w:val="FF0000"/>
          <w:sz w:val="24"/>
          <w:szCs w:val="24"/>
        </w:rPr>
        <w:t xml:space="preserve">___ </w:t>
      </w:r>
      <w:r w:rsidRPr="00EF7825">
        <w:rPr>
          <w:sz w:val="24"/>
          <w:szCs w:val="24"/>
        </w:rPr>
        <w:t xml:space="preserve">households/families who are to benefit from the </w:t>
      </w:r>
      <w:r w:rsidRPr="00EF7825">
        <w:rPr>
          <w:sz w:val="24"/>
          <w:szCs w:val="24"/>
        </w:rPr>
        <w:lastRenderedPageBreak/>
        <w:t xml:space="preserve">interventions of the SLP. Beneficiaries will gain access to employment opportunities through the Employment Facilitation Track and/or receive assistance on establishing entrepreneurial undertakings through the Microenterprise Development Track. Both tracks are seen to ultimately provide a sustainable income source to the food insecure and </w:t>
      </w:r>
      <w:proofErr w:type="gramStart"/>
      <w:r w:rsidRPr="00EF7825">
        <w:rPr>
          <w:sz w:val="24"/>
          <w:szCs w:val="24"/>
        </w:rPr>
        <w:t>nutritionally-vulnerable</w:t>
      </w:r>
      <w:proofErr w:type="gramEnd"/>
      <w:r w:rsidRPr="00EF7825">
        <w:rPr>
          <w:sz w:val="24"/>
          <w:szCs w:val="24"/>
        </w:rPr>
        <w:t xml:space="preserve"> households. The SLP is implemented through the Community-Driven Enterprise Development Approach which equips program participants to actively contribute to production and labor markets by looking at available resources and accessible markets. </w:t>
      </w:r>
    </w:p>
    <w:p w14:paraId="69740354" w14:textId="77777777" w:rsidR="003E0CE4" w:rsidRPr="00EF7825" w:rsidRDefault="003E0CE4" w:rsidP="003E0CE4">
      <w:pPr>
        <w:pStyle w:val="NoSpacing"/>
        <w:rPr>
          <w:sz w:val="24"/>
          <w:szCs w:val="24"/>
        </w:rPr>
      </w:pPr>
    </w:p>
    <w:p w14:paraId="22B08ED9" w14:textId="77777777" w:rsidR="003E0CE4" w:rsidRPr="00EF7825" w:rsidRDefault="003E0CE4" w:rsidP="003E0CE4">
      <w:pPr>
        <w:pStyle w:val="NoSpacing"/>
        <w:jc w:val="both"/>
        <w:rPr>
          <w:sz w:val="24"/>
          <w:szCs w:val="24"/>
        </w:rPr>
      </w:pPr>
      <w:r w:rsidRPr="00EF7825">
        <w:rPr>
          <w:sz w:val="24"/>
          <w:szCs w:val="24"/>
        </w:rPr>
        <w:t xml:space="preserve">Such forms of assistance provided by the nutrition-sensitive SLP shall be provided to beneficiary households to secure increases in income among the identified food insecure and nutritionally-vulnerable households, providing them with an improved capacity to buy food of sufficient nutritional quality and quantity, which along with the received nutrition education, would secure the overall improvement of nutritional status of pregnant and lactating women, infants and children in the </w:t>
      </w:r>
      <w:r>
        <w:rPr>
          <w:sz w:val="24"/>
          <w:szCs w:val="24"/>
        </w:rPr>
        <w:t>Province</w:t>
      </w:r>
      <w:r w:rsidRPr="00EF7825">
        <w:rPr>
          <w:sz w:val="24"/>
          <w:szCs w:val="24"/>
        </w:rPr>
        <w:t>.</w:t>
      </w:r>
    </w:p>
    <w:p w14:paraId="6A64F2CC" w14:textId="77777777" w:rsidR="003E0CE4" w:rsidRPr="00EF7825" w:rsidRDefault="003E0CE4" w:rsidP="003E0CE4">
      <w:pPr>
        <w:pStyle w:val="NoSpacing"/>
        <w:jc w:val="both"/>
        <w:rPr>
          <w:b/>
          <w:sz w:val="24"/>
          <w:szCs w:val="24"/>
        </w:rPr>
      </w:pPr>
    </w:p>
    <w:p w14:paraId="3DC35F64" w14:textId="77777777" w:rsidR="003E0CE4" w:rsidRPr="00EF7825" w:rsidRDefault="003E0CE4" w:rsidP="003E0CE4">
      <w:pPr>
        <w:pStyle w:val="NoSpacing"/>
        <w:numPr>
          <w:ilvl w:val="0"/>
          <w:numId w:val="1"/>
        </w:numPr>
        <w:jc w:val="both"/>
        <w:rPr>
          <w:b/>
          <w:sz w:val="24"/>
          <w:szCs w:val="24"/>
        </w:rPr>
      </w:pPr>
      <w:r w:rsidRPr="00EF7825">
        <w:rPr>
          <w:b/>
          <w:sz w:val="24"/>
          <w:szCs w:val="24"/>
        </w:rPr>
        <w:t>Project Objectives</w:t>
      </w:r>
    </w:p>
    <w:p w14:paraId="0B2F4CA8" w14:textId="77777777" w:rsidR="003E0CE4" w:rsidRPr="00EF7825" w:rsidRDefault="003E0CE4" w:rsidP="003E0CE4">
      <w:pPr>
        <w:pStyle w:val="NoSpacing"/>
        <w:jc w:val="both"/>
        <w:rPr>
          <w:sz w:val="24"/>
          <w:szCs w:val="24"/>
        </w:rPr>
      </w:pPr>
    </w:p>
    <w:p w14:paraId="309C8DE4" w14:textId="77777777" w:rsidR="003E0CE4" w:rsidRPr="00EF7825" w:rsidRDefault="003E0CE4" w:rsidP="003E0CE4">
      <w:pPr>
        <w:pStyle w:val="NoSpacing"/>
        <w:ind w:left="720"/>
        <w:jc w:val="both"/>
        <w:rPr>
          <w:sz w:val="24"/>
          <w:szCs w:val="24"/>
        </w:rPr>
      </w:pPr>
      <w:r w:rsidRPr="00EF7825">
        <w:rPr>
          <w:sz w:val="24"/>
          <w:szCs w:val="24"/>
        </w:rPr>
        <w:t xml:space="preserve">In the Sustainable Livelihood Program in the </w:t>
      </w:r>
      <w:r>
        <w:rPr>
          <w:color w:val="FF0000"/>
          <w:sz w:val="24"/>
          <w:szCs w:val="24"/>
        </w:rPr>
        <w:t>Province</w:t>
      </w:r>
      <w:r w:rsidRPr="00EF7825">
        <w:rPr>
          <w:color w:val="FF0000"/>
          <w:sz w:val="24"/>
          <w:szCs w:val="24"/>
        </w:rPr>
        <w:t xml:space="preserve"> of ___</w:t>
      </w:r>
      <w:r>
        <w:rPr>
          <w:color w:val="FF0000"/>
          <w:sz w:val="24"/>
          <w:szCs w:val="24"/>
        </w:rPr>
        <w:t>__</w:t>
      </w:r>
      <w:r w:rsidRPr="00EF7825">
        <w:rPr>
          <w:color w:val="FF0000"/>
          <w:sz w:val="24"/>
          <w:szCs w:val="24"/>
        </w:rPr>
        <w:t>_______</w:t>
      </w:r>
      <w:r w:rsidRPr="00EF7825">
        <w:rPr>
          <w:sz w:val="24"/>
          <w:szCs w:val="24"/>
        </w:rPr>
        <w:t>, incorporate nutritional considerations through the inclusion of beneficiaries from food insecure and nutritionally vulnerable households who will receive livelihood packages or employment facilitation that provide for increased income, which together with the provision of nutrition education will enhance their knowledge, skills, and practices on proper nutrition, and facilitate the improvement of food security and nutritional status of the children in the beneficiary households.</w:t>
      </w:r>
    </w:p>
    <w:p w14:paraId="00FC3AE6" w14:textId="77777777" w:rsidR="003E0CE4" w:rsidRPr="00EF7825" w:rsidRDefault="003E0CE4" w:rsidP="003E0CE4">
      <w:pPr>
        <w:pStyle w:val="NoSpacing"/>
        <w:ind w:left="720"/>
        <w:jc w:val="both"/>
        <w:rPr>
          <w:sz w:val="24"/>
          <w:szCs w:val="24"/>
        </w:rPr>
      </w:pPr>
    </w:p>
    <w:p w14:paraId="676C3F93" w14:textId="77777777" w:rsidR="003E0CE4" w:rsidRPr="00EF7825" w:rsidRDefault="003E0CE4" w:rsidP="003E0CE4">
      <w:pPr>
        <w:pStyle w:val="NoSpacing"/>
        <w:numPr>
          <w:ilvl w:val="0"/>
          <w:numId w:val="1"/>
        </w:numPr>
        <w:jc w:val="both"/>
        <w:rPr>
          <w:b/>
          <w:sz w:val="24"/>
          <w:szCs w:val="24"/>
        </w:rPr>
      </w:pPr>
      <w:r w:rsidRPr="00EF7825">
        <w:rPr>
          <w:b/>
          <w:sz w:val="24"/>
          <w:szCs w:val="24"/>
        </w:rPr>
        <w:t>Project Outputs</w:t>
      </w:r>
    </w:p>
    <w:p w14:paraId="3ECFE92F" w14:textId="77777777" w:rsidR="003E0CE4" w:rsidRPr="00EF7825" w:rsidRDefault="003E0CE4" w:rsidP="003E0CE4">
      <w:pPr>
        <w:pStyle w:val="NoSpacing"/>
        <w:ind w:left="720"/>
        <w:jc w:val="both"/>
        <w:rPr>
          <w:sz w:val="24"/>
          <w:szCs w:val="24"/>
        </w:rPr>
      </w:pPr>
    </w:p>
    <w:p w14:paraId="49317BE7" w14:textId="77777777" w:rsidR="003E0CE4" w:rsidRPr="00EF7825" w:rsidRDefault="003E0CE4" w:rsidP="003E0CE4">
      <w:pPr>
        <w:pStyle w:val="NoSpacing"/>
        <w:numPr>
          <w:ilvl w:val="0"/>
          <w:numId w:val="2"/>
        </w:numPr>
        <w:jc w:val="both"/>
        <w:rPr>
          <w:sz w:val="24"/>
          <w:szCs w:val="24"/>
        </w:rPr>
      </w:pPr>
      <w:r w:rsidRPr="00EF7825">
        <w:rPr>
          <w:sz w:val="24"/>
          <w:szCs w:val="24"/>
        </w:rPr>
        <w:t xml:space="preserve">The SLP in the </w:t>
      </w:r>
      <w:r>
        <w:rPr>
          <w:sz w:val="24"/>
          <w:szCs w:val="24"/>
        </w:rPr>
        <w:t>constituent municipalities and cities of the province</w:t>
      </w:r>
      <w:r w:rsidRPr="00EF7825">
        <w:rPr>
          <w:sz w:val="24"/>
          <w:szCs w:val="24"/>
        </w:rPr>
        <w:t xml:space="preserve"> apply nutritional considerations by selecting beneficiaries coming from identified food insecure and </w:t>
      </w:r>
      <w:proofErr w:type="gramStart"/>
      <w:r w:rsidRPr="00EF7825">
        <w:rPr>
          <w:sz w:val="24"/>
          <w:szCs w:val="24"/>
        </w:rPr>
        <w:t>nutritionally-vulnerable</w:t>
      </w:r>
      <w:proofErr w:type="gramEnd"/>
      <w:r w:rsidRPr="00EF7825">
        <w:rPr>
          <w:sz w:val="24"/>
          <w:szCs w:val="24"/>
        </w:rPr>
        <w:t xml:space="preserve"> households</w:t>
      </w:r>
    </w:p>
    <w:p w14:paraId="0A6B1FDE" w14:textId="77777777" w:rsidR="003E0CE4" w:rsidRPr="00EF7825" w:rsidRDefault="003E0CE4" w:rsidP="003E0CE4">
      <w:pPr>
        <w:pStyle w:val="NoSpacing"/>
        <w:ind w:left="720"/>
        <w:jc w:val="both"/>
        <w:rPr>
          <w:sz w:val="24"/>
          <w:szCs w:val="24"/>
        </w:rPr>
      </w:pPr>
    </w:p>
    <w:p w14:paraId="4AB23E0C" w14:textId="77777777" w:rsidR="003E0CE4" w:rsidRPr="00EF7825" w:rsidRDefault="003E0CE4" w:rsidP="003E0CE4">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SLP in the </w:t>
      </w:r>
      <w:r>
        <w:rPr>
          <w:sz w:val="24"/>
          <w:szCs w:val="24"/>
        </w:rPr>
        <w:t>Province</w:t>
      </w:r>
      <w:r w:rsidRPr="00EF7825">
        <w:rPr>
          <w:sz w:val="24"/>
          <w:szCs w:val="24"/>
        </w:rPr>
        <w:t xml:space="preserve"> is established and fully operational resulting in effective coaching and mentoring on maternal and infant and young child nutrition and proper meal management within households</w:t>
      </w:r>
    </w:p>
    <w:p w14:paraId="33032741" w14:textId="77777777" w:rsidR="003E0CE4" w:rsidRPr="00EF7825" w:rsidRDefault="003E0CE4" w:rsidP="003E0CE4">
      <w:pPr>
        <w:pStyle w:val="NoSpacing"/>
        <w:jc w:val="both"/>
        <w:rPr>
          <w:sz w:val="24"/>
          <w:szCs w:val="24"/>
        </w:rPr>
      </w:pPr>
    </w:p>
    <w:p w14:paraId="1B05BABD" w14:textId="77777777" w:rsidR="003E0CE4" w:rsidRPr="00EE516F" w:rsidRDefault="003E0CE4" w:rsidP="003E0CE4">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SLP beneficiaries have enhanced knowledge, skills, and practices on maternal and infant and young child nutrition, and have improved levels of food security and nutritional status of children of these households</w:t>
      </w:r>
    </w:p>
    <w:p w14:paraId="45D99B22" w14:textId="77777777" w:rsidR="003E0CE4" w:rsidRPr="00EF7825" w:rsidRDefault="003E0CE4" w:rsidP="003E0CE4">
      <w:pPr>
        <w:pStyle w:val="NoSpacing"/>
        <w:jc w:val="both"/>
        <w:rPr>
          <w:sz w:val="24"/>
          <w:szCs w:val="24"/>
        </w:rPr>
      </w:pPr>
    </w:p>
    <w:p w14:paraId="48214337" w14:textId="77777777" w:rsidR="003E0CE4" w:rsidRPr="00EF7825" w:rsidRDefault="003E0CE4" w:rsidP="003E0CE4">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have issued local policies institutionalizing nutrition-sensitive SLP and other related nutrition-sensitive projects</w:t>
      </w:r>
    </w:p>
    <w:p w14:paraId="3F1C62FB" w14:textId="77777777" w:rsidR="003E0CE4" w:rsidRDefault="003E0CE4" w:rsidP="003E0CE4">
      <w:pPr>
        <w:pStyle w:val="NoSpacing"/>
        <w:jc w:val="both"/>
        <w:rPr>
          <w:sz w:val="24"/>
          <w:szCs w:val="24"/>
        </w:rPr>
      </w:pPr>
    </w:p>
    <w:p w14:paraId="3F0E1465" w14:textId="77777777" w:rsidR="003E0CE4" w:rsidRPr="00EF7825" w:rsidRDefault="003E0CE4" w:rsidP="003E0CE4">
      <w:pPr>
        <w:pStyle w:val="NoSpacing"/>
        <w:jc w:val="both"/>
        <w:rPr>
          <w:sz w:val="24"/>
          <w:szCs w:val="24"/>
        </w:rPr>
      </w:pPr>
    </w:p>
    <w:p w14:paraId="1A313F09" w14:textId="77777777" w:rsidR="003E0CE4" w:rsidRPr="00EF7825" w:rsidRDefault="003E0CE4" w:rsidP="003E0CE4">
      <w:pPr>
        <w:pStyle w:val="NoSpacing"/>
        <w:numPr>
          <w:ilvl w:val="0"/>
          <w:numId w:val="1"/>
        </w:numPr>
        <w:jc w:val="both"/>
        <w:rPr>
          <w:b/>
          <w:sz w:val="24"/>
          <w:szCs w:val="24"/>
        </w:rPr>
      </w:pPr>
      <w:r w:rsidRPr="00EF7825">
        <w:rPr>
          <w:b/>
          <w:sz w:val="24"/>
          <w:szCs w:val="24"/>
        </w:rPr>
        <w:lastRenderedPageBreak/>
        <w:t>Project Major Activities and Implementation Schedule</w:t>
      </w:r>
    </w:p>
    <w:p w14:paraId="6E4BF5A9" w14:textId="77777777" w:rsidR="003E0CE4" w:rsidRPr="00EF7825" w:rsidRDefault="003E0CE4" w:rsidP="003E0CE4">
      <w:pPr>
        <w:pStyle w:val="NoSpacing"/>
        <w:ind w:left="360"/>
        <w:jc w:val="both"/>
        <w:rPr>
          <w:sz w:val="24"/>
          <w:szCs w:val="24"/>
        </w:rPr>
      </w:pPr>
    </w:p>
    <w:p w14:paraId="731C59D7" w14:textId="77777777" w:rsidR="003E0CE4" w:rsidRPr="00EF7825" w:rsidRDefault="003E0CE4" w:rsidP="003E0CE4">
      <w:pPr>
        <w:jc w:val="both"/>
        <w:rPr>
          <w:sz w:val="24"/>
          <w:szCs w:val="24"/>
        </w:rPr>
      </w:pPr>
      <w:r w:rsidRPr="00EF7825">
        <w:rPr>
          <w:sz w:val="24"/>
          <w:szCs w:val="24"/>
        </w:rPr>
        <w:t xml:space="preserve">The project consists of five major activities that are implemented sequentially as shown in Table 1 below. </w:t>
      </w:r>
    </w:p>
    <w:p w14:paraId="21AF7A47" w14:textId="77777777" w:rsidR="003E0CE4" w:rsidRPr="00EF7825" w:rsidRDefault="003E0CE4" w:rsidP="003E0CE4">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3E0CE4" w:rsidRPr="005F53ED" w14:paraId="6B9815BF"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3F2C24B" w14:textId="77777777" w:rsidR="003E0CE4" w:rsidRPr="005F53ED" w:rsidRDefault="003E0CE4"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14A28A" w14:textId="77777777" w:rsidR="003E0CE4" w:rsidRPr="005F53ED" w:rsidRDefault="003E0CE4"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AC8C87" w14:textId="77777777" w:rsidR="003E0CE4" w:rsidRPr="005F53ED" w:rsidRDefault="003E0CE4" w:rsidP="00F727C1">
            <w:pPr>
              <w:jc w:val="both"/>
              <w:rPr>
                <w:b/>
                <w:sz w:val="24"/>
                <w:szCs w:val="24"/>
              </w:rPr>
            </w:pPr>
            <w:r w:rsidRPr="005F53ED">
              <w:rPr>
                <w:b/>
                <w:sz w:val="24"/>
                <w:szCs w:val="24"/>
              </w:rPr>
              <w:t>Timetable</w:t>
            </w:r>
          </w:p>
        </w:tc>
      </w:tr>
      <w:tr w:rsidR="003E0CE4" w:rsidRPr="00EF7825" w14:paraId="053B88D9" w14:textId="77777777" w:rsidTr="00F727C1">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44872038" w14:textId="77777777" w:rsidR="003E0CE4" w:rsidRPr="00EF7825" w:rsidRDefault="003E0CE4"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0EEBEA79" w14:textId="77777777" w:rsidR="003E0CE4" w:rsidRPr="00EF7825" w:rsidRDefault="003E0CE4" w:rsidP="00F727C1">
            <w:pPr>
              <w:jc w:val="both"/>
              <w:rPr>
                <w:rFonts w:cstheme="minorHAnsi"/>
                <w:sz w:val="24"/>
                <w:szCs w:val="24"/>
              </w:rPr>
            </w:pPr>
            <w:r w:rsidRPr="00EF7825">
              <w:rPr>
                <w:sz w:val="24"/>
                <w:szCs w:val="24"/>
              </w:rPr>
              <w:t xml:space="preserve">Consultative meetings between DSWD FO, </w:t>
            </w:r>
            <w:r>
              <w:rPr>
                <w:sz w:val="24"/>
                <w:szCs w:val="24"/>
              </w:rPr>
              <w:t>P</w:t>
            </w:r>
            <w:r w:rsidRPr="00EF7825">
              <w:rPr>
                <w:sz w:val="24"/>
                <w:szCs w:val="24"/>
              </w:rPr>
              <w:t xml:space="preserve">SWDO, </w:t>
            </w:r>
            <w:r>
              <w:rPr>
                <w:sz w:val="24"/>
                <w:szCs w:val="24"/>
              </w:rPr>
              <w:t>PNO</w:t>
            </w:r>
            <w:r w:rsidRPr="00EF7825">
              <w:rPr>
                <w:sz w:val="24"/>
                <w:szCs w:val="24"/>
              </w:rPr>
              <w:t>, and other relevant stakeholders of the project</w:t>
            </w:r>
          </w:p>
        </w:tc>
        <w:tc>
          <w:tcPr>
            <w:tcW w:w="1904" w:type="pct"/>
            <w:tcBorders>
              <w:top w:val="single" w:sz="4" w:space="0" w:color="auto"/>
              <w:left w:val="single" w:sz="4" w:space="0" w:color="auto"/>
              <w:bottom w:val="single" w:sz="4" w:space="0" w:color="auto"/>
              <w:right w:val="single" w:sz="4" w:space="0" w:color="auto"/>
            </w:tcBorders>
          </w:tcPr>
          <w:p w14:paraId="0B8EED8A" w14:textId="77777777" w:rsidR="003E0CE4" w:rsidRPr="00EF7825" w:rsidRDefault="003E0CE4" w:rsidP="00F727C1">
            <w:pPr>
              <w:jc w:val="both"/>
              <w:rPr>
                <w:sz w:val="24"/>
                <w:szCs w:val="24"/>
              </w:rPr>
            </w:pPr>
            <w:r w:rsidRPr="00EF7825">
              <w:rPr>
                <w:sz w:val="24"/>
                <w:szCs w:val="24"/>
              </w:rPr>
              <w:t>January 2020</w:t>
            </w:r>
          </w:p>
        </w:tc>
      </w:tr>
      <w:tr w:rsidR="003E0CE4" w:rsidRPr="00EF7825" w14:paraId="0118042C"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57FDABC5" w14:textId="77777777" w:rsidR="003E0CE4" w:rsidRPr="00EF7825" w:rsidRDefault="003E0CE4"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39B39496" w14:textId="77777777" w:rsidR="003E0CE4" w:rsidRPr="00EF7825" w:rsidRDefault="003E0CE4" w:rsidP="00F727C1">
            <w:pPr>
              <w:jc w:val="both"/>
              <w:rPr>
                <w:rFonts w:cstheme="minorHAnsi"/>
                <w:sz w:val="24"/>
                <w:szCs w:val="24"/>
              </w:rPr>
            </w:pPr>
            <w:r w:rsidRPr="00EF7825">
              <w:rPr>
                <w:rFonts w:cstheme="minorHAnsi"/>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3958072C" w14:textId="77777777" w:rsidR="003E0CE4" w:rsidRPr="00EF7825" w:rsidRDefault="003E0CE4" w:rsidP="00F727C1">
            <w:pPr>
              <w:jc w:val="both"/>
              <w:rPr>
                <w:sz w:val="24"/>
                <w:szCs w:val="24"/>
              </w:rPr>
            </w:pPr>
            <w:r w:rsidRPr="00EF7825">
              <w:rPr>
                <w:sz w:val="24"/>
                <w:szCs w:val="24"/>
              </w:rPr>
              <w:t>January 2020</w:t>
            </w:r>
          </w:p>
        </w:tc>
      </w:tr>
      <w:tr w:rsidR="003E0CE4" w:rsidRPr="00EF7825" w14:paraId="02CE4A3C"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1164AFA7" w14:textId="77777777" w:rsidR="003E0CE4" w:rsidRPr="00EF7825" w:rsidRDefault="003E0CE4"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5EB35ED4" w14:textId="77777777" w:rsidR="003E0CE4" w:rsidRPr="00EF7825" w:rsidRDefault="003E0CE4" w:rsidP="00F727C1">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2249C319" w14:textId="77777777" w:rsidR="003E0CE4" w:rsidRPr="00EF7825" w:rsidRDefault="003E0CE4" w:rsidP="00F727C1">
            <w:pPr>
              <w:jc w:val="both"/>
              <w:rPr>
                <w:sz w:val="24"/>
                <w:szCs w:val="24"/>
              </w:rPr>
            </w:pPr>
            <w:r w:rsidRPr="00EF7825">
              <w:rPr>
                <w:sz w:val="24"/>
                <w:szCs w:val="24"/>
              </w:rPr>
              <w:t>February 2020 – March 2020</w:t>
            </w:r>
          </w:p>
        </w:tc>
      </w:tr>
      <w:tr w:rsidR="003E0CE4" w:rsidRPr="00EF7825" w14:paraId="0AD0F011"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3F02A375" w14:textId="77777777" w:rsidR="003E0CE4" w:rsidRPr="00EF7825" w:rsidRDefault="003E0CE4"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63459A2B" w14:textId="77777777" w:rsidR="003E0CE4" w:rsidRPr="00EF7825" w:rsidRDefault="003E0CE4" w:rsidP="00F727C1">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00384C3A" w14:textId="77777777" w:rsidR="003E0CE4" w:rsidRPr="00EF7825" w:rsidRDefault="003E0CE4" w:rsidP="00F727C1">
            <w:pPr>
              <w:jc w:val="both"/>
              <w:rPr>
                <w:sz w:val="24"/>
                <w:szCs w:val="24"/>
              </w:rPr>
            </w:pPr>
            <w:r w:rsidRPr="00EF7825">
              <w:rPr>
                <w:sz w:val="24"/>
                <w:szCs w:val="24"/>
              </w:rPr>
              <w:t>February 2020, regularly conducted to 2022</w:t>
            </w:r>
          </w:p>
        </w:tc>
      </w:tr>
      <w:tr w:rsidR="003E0CE4" w:rsidRPr="00EF7825" w14:paraId="787B9D96"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0C9668FD" w14:textId="77777777" w:rsidR="003E0CE4" w:rsidRPr="00EF7825" w:rsidRDefault="003E0CE4"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0146653B" w14:textId="77777777" w:rsidR="003E0CE4" w:rsidRPr="00EF7825" w:rsidRDefault="003E0CE4" w:rsidP="00F727C1">
            <w:pPr>
              <w:jc w:val="both"/>
              <w:rPr>
                <w:sz w:val="24"/>
                <w:szCs w:val="24"/>
              </w:rPr>
            </w:pPr>
            <w:r w:rsidRPr="00EF7825">
              <w:rPr>
                <w:sz w:val="24"/>
                <w:szCs w:val="24"/>
              </w:rPr>
              <w:t>Monitoring, assessment, and adjustments</w:t>
            </w:r>
          </w:p>
        </w:tc>
        <w:tc>
          <w:tcPr>
            <w:tcW w:w="1904" w:type="pct"/>
            <w:tcBorders>
              <w:top w:val="single" w:sz="4" w:space="0" w:color="auto"/>
              <w:left w:val="single" w:sz="4" w:space="0" w:color="auto"/>
              <w:bottom w:val="single" w:sz="4" w:space="0" w:color="auto"/>
              <w:right w:val="single" w:sz="4" w:space="0" w:color="auto"/>
            </w:tcBorders>
          </w:tcPr>
          <w:p w14:paraId="04A63CEA" w14:textId="77777777" w:rsidR="003E0CE4" w:rsidRPr="00EF7825" w:rsidRDefault="003E0CE4" w:rsidP="00F727C1">
            <w:pPr>
              <w:jc w:val="both"/>
              <w:rPr>
                <w:sz w:val="24"/>
                <w:szCs w:val="24"/>
              </w:rPr>
            </w:pPr>
            <w:r w:rsidRPr="00EF7825">
              <w:rPr>
                <w:sz w:val="24"/>
                <w:szCs w:val="24"/>
              </w:rPr>
              <w:t>March 2020 onwards</w:t>
            </w:r>
          </w:p>
        </w:tc>
      </w:tr>
    </w:tbl>
    <w:p w14:paraId="39596F9A" w14:textId="77777777" w:rsidR="003E0CE4" w:rsidRPr="00EF7825" w:rsidRDefault="003E0CE4" w:rsidP="003E0CE4">
      <w:pPr>
        <w:pStyle w:val="NoSpacing"/>
        <w:jc w:val="both"/>
        <w:rPr>
          <w:sz w:val="24"/>
          <w:szCs w:val="24"/>
        </w:rPr>
      </w:pPr>
    </w:p>
    <w:p w14:paraId="371B2E0E" w14:textId="77777777" w:rsidR="003E0CE4" w:rsidRPr="00EF7825" w:rsidRDefault="003E0CE4" w:rsidP="003E0CE4">
      <w:pPr>
        <w:pStyle w:val="ListParagraph"/>
        <w:numPr>
          <w:ilvl w:val="0"/>
          <w:numId w:val="1"/>
        </w:numPr>
        <w:jc w:val="both"/>
        <w:rPr>
          <w:b/>
          <w:sz w:val="24"/>
          <w:szCs w:val="24"/>
        </w:rPr>
      </w:pPr>
      <w:r w:rsidRPr="00EF7825">
        <w:rPr>
          <w:b/>
          <w:sz w:val="24"/>
          <w:szCs w:val="24"/>
        </w:rPr>
        <w:t>Project Management and Organization</w:t>
      </w:r>
    </w:p>
    <w:p w14:paraId="28C29106" w14:textId="77777777" w:rsidR="003E0CE4" w:rsidRPr="00EF7825" w:rsidRDefault="003E0CE4" w:rsidP="003E0CE4">
      <w:pPr>
        <w:jc w:val="both"/>
        <w:rPr>
          <w:b/>
          <w:sz w:val="24"/>
          <w:szCs w:val="24"/>
        </w:rPr>
      </w:pPr>
      <w:r w:rsidRPr="00EF7825">
        <w:rPr>
          <w:sz w:val="24"/>
          <w:szCs w:val="24"/>
        </w:rPr>
        <w:t xml:space="preserve">The project is led by the Department of Social Welfare and Development Regional Office supported by </w:t>
      </w:r>
      <w:r>
        <w:rPr>
          <w:sz w:val="24"/>
          <w:szCs w:val="24"/>
        </w:rPr>
        <w:t>Provincial</w:t>
      </w:r>
      <w:r w:rsidRPr="00EF7825">
        <w:rPr>
          <w:sz w:val="24"/>
          <w:szCs w:val="24"/>
        </w:rPr>
        <w:t xml:space="preserve"> Social Welfare and Development Office. The </w:t>
      </w:r>
      <w:r>
        <w:rPr>
          <w:sz w:val="24"/>
          <w:szCs w:val="24"/>
        </w:rPr>
        <w:t>Provincial</w:t>
      </w:r>
      <w:r w:rsidRPr="00EF7825">
        <w:rPr>
          <w:sz w:val="24"/>
          <w:szCs w:val="24"/>
        </w:rPr>
        <w:t xml:space="preserve"> Nutrition Office and the Local Nutrition Committees will take the lead in identifying the project beneficiaries and assist in project monitoring. Project implementation status, issues, and concerns will be discussed in the Local Nutrition Committees for remedial actions.</w:t>
      </w:r>
    </w:p>
    <w:p w14:paraId="4B426706" w14:textId="77777777" w:rsidR="003E0CE4" w:rsidRPr="00EF7825" w:rsidRDefault="003E0CE4" w:rsidP="003E0CE4">
      <w:pPr>
        <w:pStyle w:val="NoSpacing"/>
        <w:numPr>
          <w:ilvl w:val="0"/>
          <w:numId w:val="1"/>
        </w:numPr>
        <w:jc w:val="both"/>
        <w:rPr>
          <w:b/>
          <w:sz w:val="24"/>
          <w:szCs w:val="24"/>
        </w:rPr>
      </w:pPr>
      <w:r w:rsidRPr="00EF7825">
        <w:rPr>
          <w:b/>
          <w:sz w:val="24"/>
          <w:szCs w:val="24"/>
        </w:rPr>
        <w:t>Estimates of Budgetary Requirements</w:t>
      </w:r>
    </w:p>
    <w:p w14:paraId="4D7734D5" w14:textId="77777777" w:rsidR="003E0CE4" w:rsidRPr="00EF7825" w:rsidRDefault="003E0CE4" w:rsidP="003E0CE4">
      <w:pPr>
        <w:pStyle w:val="NoSpacing"/>
        <w:jc w:val="both"/>
        <w:rPr>
          <w:sz w:val="24"/>
          <w:szCs w:val="24"/>
        </w:rPr>
      </w:pPr>
    </w:p>
    <w:p w14:paraId="7132BF8B" w14:textId="77777777" w:rsidR="003E0CE4" w:rsidRPr="00EF7825" w:rsidRDefault="003E0CE4" w:rsidP="003E0CE4">
      <w:pPr>
        <w:jc w:val="both"/>
        <w:rPr>
          <w:b/>
          <w:sz w:val="24"/>
          <w:szCs w:val="24"/>
        </w:rPr>
      </w:pPr>
      <w:r w:rsidRPr="00EF7825">
        <w:rPr>
          <w:sz w:val="24"/>
          <w:szCs w:val="24"/>
        </w:rPr>
        <w:t>The total estimated cost requirements of the initiative for the three-year implementation (2020-2022) amounts to P___________ broken down by activity as follows:</w:t>
      </w:r>
      <w:r w:rsidRPr="00EF7825">
        <w:rPr>
          <w:b/>
          <w:sz w:val="24"/>
          <w:szCs w:val="24"/>
        </w:rPr>
        <w:t xml:space="preserve"> </w:t>
      </w:r>
    </w:p>
    <w:p w14:paraId="42EB347A" w14:textId="77777777" w:rsidR="003E0CE4" w:rsidRPr="00EF7825" w:rsidRDefault="003E0CE4" w:rsidP="003E0CE4">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9"/>
        <w:gridCol w:w="1347"/>
        <w:gridCol w:w="1620"/>
      </w:tblGrid>
      <w:tr w:rsidR="003E0CE4" w:rsidRPr="005F53ED" w14:paraId="3382BCBE" w14:textId="77777777" w:rsidTr="00F727C1">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4490542" w14:textId="77777777" w:rsidR="003E0CE4" w:rsidRPr="005F53ED" w:rsidRDefault="003E0CE4"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05BA61F" w14:textId="77777777" w:rsidR="003E0CE4" w:rsidRPr="005F53ED" w:rsidRDefault="003E0CE4"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700B161" w14:textId="77777777" w:rsidR="003E0CE4" w:rsidRPr="005F53ED" w:rsidRDefault="003E0CE4" w:rsidP="00F727C1">
            <w:pPr>
              <w:jc w:val="center"/>
              <w:rPr>
                <w:b/>
                <w:sz w:val="24"/>
                <w:szCs w:val="24"/>
              </w:rPr>
            </w:pPr>
            <w:r w:rsidRPr="005F53ED">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0A19FF7" w14:textId="77777777" w:rsidR="003E0CE4" w:rsidRPr="005F53ED" w:rsidRDefault="003E0CE4" w:rsidP="00F727C1">
            <w:pPr>
              <w:jc w:val="both"/>
              <w:rPr>
                <w:b/>
                <w:sz w:val="24"/>
                <w:szCs w:val="24"/>
              </w:rPr>
            </w:pPr>
            <w:r w:rsidRPr="005F53ED">
              <w:rPr>
                <w:b/>
                <w:sz w:val="24"/>
                <w:szCs w:val="24"/>
              </w:rPr>
              <w:t>Source of Funds</w:t>
            </w:r>
          </w:p>
        </w:tc>
      </w:tr>
      <w:tr w:rsidR="003E0CE4" w:rsidRPr="00EF7825" w14:paraId="3B80CC5C" w14:textId="77777777" w:rsidTr="00F727C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FA216" w14:textId="77777777" w:rsidR="003E0CE4" w:rsidRPr="00EF7825" w:rsidRDefault="003E0CE4"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F065" w14:textId="77777777" w:rsidR="003E0CE4" w:rsidRPr="00EF7825" w:rsidRDefault="003E0CE4" w:rsidP="00F727C1">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D983AB0" w14:textId="77777777" w:rsidR="003E0CE4" w:rsidRPr="005F53ED" w:rsidRDefault="003E0CE4" w:rsidP="00F727C1">
            <w:pPr>
              <w:jc w:val="center"/>
              <w:rPr>
                <w:b/>
                <w:sz w:val="24"/>
                <w:szCs w:val="24"/>
              </w:rPr>
            </w:pPr>
            <w:r w:rsidRPr="005F53ED">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41076A4" w14:textId="77777777" w:rsidR="003E0CE4" w:rsidRPr="005F53ED" w:rsidRDefault="003E0CE4" w:rsidP="00F727C1">
            <w:pPr>
              <w:jc w:val="center"/>
              <w:rPr>
                <w:b/>
                <w:sz w:val="24"/>
                <w:szCs w:val="24"/>
              </w:rPr>
            </w:pPr>
            <w:r w:rsidRPr="005F53ED">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6A41912" w14:textId="77777777" w:rsidR="003E0CE4" w:rsidRPr="005F53ED" w:rsidRDefault="003E0CE4"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27073" w14:textId="77777777" w:rsidR="003E0CE4" w:rsidRPr="00EF7825" w:rsidRDefault="003E0CE4" w:rsidP="00F727C1">
            <w:pPr>
              <w:jc w:val="both"/>
              <w:rPr>
                <w:sz w:val="24"/>
                <w:szCs w:val="24"/>
              </w:rPr>
            </w:pPr>
          </w:p>
        </w:tc>
      </w:tr>
      <w:tr w:rsidR="003E0CE4" w:rsidRPr="00EF7825" w14:paraId="7F9790D9" w14:textId="77777777" w:rsidTr="00F727C1">
        <w:tc>
          <w:tcPr>
            <w:tcW w:w="2498" w:type="dxa"/>
            <w:tcBorders>
              <w:top w:val="single" w:sz="4" w:space="0" w:color="auto"/>
              <w:left w:val="single" w:sz="4" w:space="0" w:color="auto"/>
              <w:bottom w:val="single" w:sz="4" w:space="0" w:color="auto"/>
              <w:right w:val="single" w:sz="4" w:space="0" w:color="auto"/>
            </w:tcBorders>
          </w:tcPr>
          <w:p w14:paraId="572CC46E" w14:textId="77777777" w:rsidR="003E0CE4" w:rsidRPr="00EF7825" w:rsidRDefault="003E0CE4" w:rsidP="00F727C1">
            <w:pPr>
              <w:jc w:val="both"/>
              <w:rPr>
                <w:rFonts w:cstheme="minorHAnsi"/>
                <w:sz w:val="24"/>
                <w:szCs w:val="24"/>
              </w:rPr>
            </w:pPr>
            <w:r w:rsidRPr="00EF7825">
              <w:rPr>
                <w:sz w:val="24"/>
                <w:szCs w:val="24"/>
              </w:rPr>
              <w:t xml:space="preserve">Consultative meetings between DSWD FO, </w:t>
            </w:r>
            <w:r>
              <w:rPr>
                <w:sz w:val="24"/>
                <w:szCs w:val="24"/>
              </w:rPr>
              <w:t>PS</w:t>
            </w:r>
            <w:r w:rsidRPr="00EF7825">
              <w:rPr>
                <w:sz w:val="24"/>
                <w:szCs w:val="24"/>
              </w:rPr>
              <w:t xml:space="preserve">WDO, </w:t>
            </w:r>
            <w:r>
              <w:rPr>
                <w:sz w:val="24"/>
                <w:szCs w:val="24"/>
              </w:rPr>
              <w:t>PNO</w:t>
            </w:r>
            <w:r w:rsidRPr="00EF7825">
              <w:rPr>
                <w:sz w:val="24"/>
                <w:szCs w:val="24"/>
              </w:rPr>
              <w:t>, and other relevant stakeholders of the project</w:t>
            </w:r>
          </w:p>
        </w:tc>
        <w:tc>
          <w:tcPr>
            <w:tcW w:w="1388" w:type="dxa"/>
            <w:tcBorders>
              <w:top w:val="single" w:sz="4" w:space="0" w:color="auto"/>
              <w:left w:val="single" w:sz="4" w:space="0" w:color="auto"/>
              <w:bottom w:val="single" w:sz="4" w:space="0" w:color="auto"/>
              <w:right w:val="single" w:sz="4" w:space="0" w:color="auto"/>
            </w:tcBorders>
          </w:tcPr>
          <w:p w14:paraId="6B789616" w14:textId="77777777" w:rsidR="003E0CE4" w:rsidRPr="00EF7825" w:rsidRDefault="003E0CE4" w:rsidP="00F727C1">
            <w:pPr>
              <w:jc w:val="both"/>
              <w:rPr>
                <w:sz w:val="24"/>
                <w:szCs w:val="24"/>
              </w:rPr>
            </w:pPr>
            <w:r w:rsidRPr="00EF7825">
              <w:rPr>
                <w:sz w:val="24"/>
                <w:szCs w:val="24"/>
              </w:rPr>
              <w:t xml:space="preserve">DSWD FO, </w:t>
            </w:r>
            <w:r>
              <w:rPr>
                <w:sz w:val="24"/>
                <w:szCs w:val="24"/>
              </w:rPr>
              <w:t>P</w:t>
            </w:r>
            <w:r w:rsidRPr="00EF7825">
              <w:rPr>
                <w:sz w:val="24"/>
                <w:szCs w:val="24"/>
              </w:rPr>
              <w:t xml:space="preserve">SWDO, </w:t>
            </w: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0C22B9F0" w14:textId="77777777" w:rsidR="003E0CE4" w:rsidRPr="00EF7825" w:rsidRDefault="003E0CE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2B43EE0D" w14:textId="77777777" w:rsidR="003E0CE4" w:rsidRPr="00EF7825" w:rsidRDefault="003E0CE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8103599" w14:textId="77777777" w:rsidR="003E0CE4" w:rsidRPr="00EF7825" w:rsidRDefault="003E0CE4"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0E5165B" w14:textId="77777777" w:rsidR="003E0CE4" w:rsidRPr="00EF7825" w:rsidRDefault="003E0CE4" w:rsidP="00F727C1">
            <w:pPr>
              <w:jc w:val="both"/>
              <w:rPr>
                <w:sz w:val="24"/>
                <w:szCs w:val="24"/>
              </w:rPr>
            </w:pPr>
          </w:p>
        </w:tc>
      </w:tr>
      <w:tr w:rsidR="003E0CE4" w:rsidRPr="00EF7825" w14:paraId="11424105" w14:textId="77777777" w:rsidTr="00F727C1">
        <w:tc>
          <w:tcPr>
            <w:tcW w:w="2498" w:type="dxa"/>
            <w:tcBorders>
              <w:top w:val="single" w:sz="4" w:space="0" w:color="auto"/>
              <w:left w:val="single" w:sz="4" w:space="0" w:color="auto"/>
              <w:bottom w:val="single" w:sz="4" w:space="0" w:color="auto"/>
              <w:right w:val="single" w:sz="4" w:space="0" w:color="auto"/>
            </w:tcBorders>
          </w:tcPr>
          <w:p w14:paraId="749CD555" w14:textId="77777777" w:rsidR="003E0CE4" w:rsidRPr="00EF7825" w:rsidRDefault="003E0CE4" w:rsidP="00F727C1">
            <w:pPr>
              <w:jc w:val="both"/>
              <w:rPr>
                <w:rFonts w:cstheme="minorHAnsi"/>
                <w:sz w:val="24"/>
                <w:szCs w:val="24"/>
              </w:rPr>
            </w:pPr>
            <w:r w:rsidRPr="00EF7825">
              <w:rPr>
                <w:rFonts w:cstheme="minorHAnsi"/>
                <w:sz w:val="24"/>
                <w:szCs w:val="24"/>
              </w:rPr>
              <w:t xml:space="preserve">Selection/identification of beneficiaries prioritizing those </w:t>
            </w:r>
            <w:r w:rsidRPr="00EF7825">
              <w:rPr>
                <w:rFonts w:cstheme="minorHAnsi"/>
                <w:sz w:val="24"/>
                <w:szCs w:val="24"/>
              </w:rPr>
              <w:lastRenderedPageBreak/>
              <w:t>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3FB10B80" w14:textId="77777777" w:rsidR="003E0CE4" w:rsidRPr="00EF7825" w:rsidRDefault="003E0CE4" w:rsidP="00F727C1">
            <w:pPr>
              <w:jc w:val="both"/>
              <w:rPr>
                <w:sz w:val="24"/>
                <w:szCs w:val="24"/>
              </w:rPr>
            </w:pPr>
            <w:r>
              <w:rPr>
                <w:sz w:val="24"/>
                <w:szCs w:val="24"/>
              </w:rPr>
              <w:lastRenderedPageBreak/>
              <w:t>PNO</w:t>
            </w:r>
          </w:p>
        </w:tc>
        <w:tc>
          <w:tcPr>
            <w:tcW w:w="1255" w:type="dxa"/>
            <w:tcBorders>
              <w:top w:val="single" w:sz="4" w:space="0" w:color="auto"/>
              <w:left w:val="single" w:sz="4" w:space="0" w:color="auto"/>
              <w:bottom w:val="single" w:sz="4" w:space="0" w:color="auto"/>
              <w:right w:val="single" w:sz="4" w:space="0" w:color="auto"/>
            </w:tcBorders>
          </w:tcPr>
          <w:p w14:paraId="0612FD74" w14:textId="77777777" w:rsidR="003E0CE4" w:rsidRPr="00EF7825" w:rsidRDefault="003E0CE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2191F75A" w14:textId="77777777" w:rsidR="003E0CE4" w:rsidRPr="00EF7825" w:rsidRDefault="003E0CE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77CAF19D" w14:textId="77777777" w:rsidR="003E0CE4" w:rsidRPr="00EF7825" w:rsidRDefault="003E0CE4"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3FA3FD89" w14:textId="77777777" w:rsidR="003E0CE4" w:rsidRPr="00EF7825" w:rsidRDefault="003E0CE4" w:rsidP="00F727C1">
            <w:pPr>
              <w:jc w:val="both"/>
              <w:rPr>
                <w:sz w:val="24"/>
                <w:szCs w:val="24"/>
              </w:rPr>
            </w:pPr>
          </w:p>
        </w:tc>
      </w:tr>
      <w:tr w:rsidR="003E0CE4" w:rsidRPr="00EF7825" w14:paraId="7B8FFA0B" w14:textId="77777777" w:rsidTr="00F727C1">
        <w:tc>
          <w:tcPr>
            <w:tcW w:w="2498" w:type="dxa"/>
            <w:tcBorders>
              <w:top w:val="single" w:sz="4" w:space="0" w:color="auto"/>
              <w:left w:val="single" w:sz="4" w:space="0" w:color="auto"/>
              <w:bottom w:val="single" w:sz="4" w:space="0" w:color="auto"/>
              <w:right w:val="single" w:sz="4" w:space="0" w:color="auto"/>
            </w:tcBorders>
          </w:tcPr>
          <w:p w14:paraId="35C524E6" w14:textId="77777777" w:rsidR="003E0CE4" w:rsidRPr="00EF7825" w:rsidRDefault="003E0CE4" w:rsidP="00F727C1">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67255B5A" w14:textId="77777777" w:rsidR="003E0CE4" w:rsidRPr="00EF7825" w:rsidRDefault="003E0CE4" w:rsidP="00F727C1">
            <w:pPr>
              <w:jc w:val="both"/>
              <w:rPr>
                <w:sz w:val="24"/>
                <w:szCs w:val="24"/>
              </w:rPr>
            </w:pPr>
            <w:r w:rsidRPr="00EF7825">
              <w:rPr>
                <w:sz w:val="24"/>
                <w:szCs w:val="24"/>
              </w:rPr>
              <w:t>DSWD FO</w:t>
            </w:r>
          </w:p>
        </w:tc>
        <w:tc>
          <w:tcPr>
            <w:tcW w:w="1255" w:type="dxa"/>
            <w:tcBorders>
              <w:top w:val="single" w:sz="4" w:space="0" w:color="auto"/>
              <w:left w:val="single" w:sz="4" w:space="0" w:color="auto"/>
              <w:bottom w:val="single" w:sz="4" w:space="0" w:color="auto"/>
              <w:right w:val="single" w:sz="4" w:space="0" w:color="auto"/>
            </w:tcBorders>
          </w:tcPr>
          <w:p w14:paraId="1F2E76B2" w14:textId="77777777" w:rsidR="003E0CE4" w:rsidRPr="00EF7825" w:rsidRDefault="003E0CE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548C4CD3" w14:textId="77777777" w:rsidR="003E0CE4" w:rsidRPr="00EF7825" w:rsidRDefault="003E0CE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256C2367" w14:textId="77777777" w:rsidR="003E0CE4" w:rsidRPr="00EF7825" w:rsidRDefault="003E0CE4"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4096FDB6" w14:textId="77777777" w:rsidR="003E0CE4" w:rsidRPr="00EF7825" w:rsidRDefault="003E0CE4" w:rsidP="00F727C1">
            <w:pPr>
              <w:jc w:val="both"/>
              <w:rPr>
                <w:sz w:val="24"/>
                <w:szCs w:val="24"/>
              </w:rPr>
            </w:pPr>
          </w:p>
        </w:tc>
      </w:tr>
      <w:tr w:rsidR="003E0CE4" w:rsidRPr="00EF7825" w14:paraId="1CD3FC1F" w14:textId="77777777" w:rsidTr="00F727C1">
        <w:tc>
          <w:tcPr>
            <w:tcW w:w="2498" w:type="dxa"/>
            <w:tcBorders>
              <w:top w:val="single" w:sz="4" w:space="0" w:color="auto"/>
              <w:left w:val="single" w:sz="4" w:space="0" w:color="auto"/>
              <w:bottom w:val="single" w:sz="4" w:space="0" w:color="auto"/>
              <w:right w:val="single" w:sz="4" w:space="0" w:color="auto"/>
            </w:tcBorders>
          </w:tcPr>
          <w:p w14:paraId="5D786A69" w14:textId="77777777" w:rsidR="003E0CE4" w:rsidRPr="00EF7825" w:rsidRDefault="003E0CE4" w:rsidP="00F727C1">
            <w:pPr>
              <w:jc w:val="both"/>
              <w:rPr>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6F972611" w14:textId="77777777" w:rsidR="003E0CE4" w:rsidRPr="00EF7825" w:rsidRDefault="003E0CE4" w:rsidP="00F727C1">
            <w:pPr>
              <w:jc w:val="both"/>
              <w:rPr>
                <w:sz w:val="24"/>
                <w:szCs w:val="24"/>
              </w:rPr>
            </w:pP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149C57E9" w14:textId="77777777" w:rsidR="003E0CE4" w:rsidRPr="00EF7825" w:rsidRDefault="003E0CE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4CE53154" w14:textId="77777777" w:rsidR="003E0CE4" w:rsidRPr="00EF7825" w:rsidRDefault="003E0CE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0FA23963" w14:textId="77777777" w:rsidR="003E0CE4" w:rsidRPr="00EF7825" w:rsidRDefault="003E0CE4"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D804495" w14:textId="77777777" w:rsidR="003E0CE4" w:rsidRPr="00EF7825" w:rsidRDefault="003E0CE4" w:rsidP="00F727C1">
            <w:pPr>
              <w:jc w:val="both"/>
              <w:rPr>
                <w:sz w:val="24"/>
                <w:szCs w:val="24"/>
              </w:rPr>
            </w:pPr>
          </w:p>
        </w:tc>
      </w:tr>
      <w:tr w:rsidR="003E0CE4" w:rsidRPr="00EF7825" w14:paraId="226EDCC9" w14:textId="77777777" w:rsidTr="00F727C1">
        <w:tc>
          <w:tcPr>
            <w:tcW w:w="2498" w:type="dxa"/>
            <w:tcBorders>
              <w:top w:val="single" w:sz="4" w:space="0" w:color="auto"/>
              <w:left w:val="single" w:sz="4" w:space="0" w:color="auto"/>
              <w:bottom w:val="single" w:sz="4" w:space="0" w:color="auto"/>
              <w:right w:val="single" w:sz="4" w:space="0" w:color="auto"/>
            </w:tcBorders>
          </w:tcPr>
          <w:p w14:paraId="0B7BEBA2" w14:textId="77777777" w:rsidR="003E0CE4" w:rsidRPr="00EF7825" w:rsidRDefault="003E0CE4"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2C0B6C70" w14:textId="77777777" w:rsidR="003E0CE4" w:rsidRPr="00EF7825" w:rsidRDefault="003E0CE4" w:rsidP="00F727C1">
            <w:pPr>
              <w:jc w:val="both"/>
              <w:rPr>
                <w:sz w:val="24"/>
                <w:szCs w:val="24"/>
              </w:rPr>
            </w:pPr>
            <w:r w:rsidRPr="00EF7825">
              <w:rPr>
                <w:sz w:val="24"/>
                <w:szCs w:val="24"/>
              </w:rPr>
              <w:t xml:space="preserve">DSWD FO, </w:t>
            </w:r>
            <w:r>
              <w:rPr>
                <w:sz w:val="24"/>
                <w:szCs w:val="24"/>
              </w:rPr>
              <w:t>PNO</w:t>
            </w:r>
          </w:p>
        </w:tc>
        <w:tc>
          <w:tcPr>
            <w:tcW w:w="1255" w:type="dxa"/>
            <w:tcBorders>
              <w:top w:val="single" w:sz="4" w:space="0" w:color="auto"/>
              <w:left w:val="single" w:sz="4" w:space="0" w:color="auto"/>
              <w:bottom w:val="single" w:sz="4" w:space="0" w:color="auto"/>
              <w:right w:val="single" w:sz="4" w:space="0" w:color="auto"/>
            </w:tcBorders>
          </w:tcPr>
          <w:p w14:paraId="4D4BBC35" w14:textId="77777777" w:rsidR="003E0CE4" w:rsidRPr="00EF7825" w:rsidRDefault="003E0CE4" w:rsidP="00F727C1">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6D802DF2" w14:textId="77777777" w:rsidR="003E0CE4" w:rsidRPr="00EF7825" w:rsidRDefault="003E0CE4" w:rsidP="00F727C1">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96F7DF2" w14:textId="77777777" w:rsidR="003E0CE4" w:rsidRPr="00EF7825" w:rsidRDefault="003E0CE4" w:rsidP="00F727C1">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753F8F71" w14:textId="77777777" w:rsidR="003E0CE4" w:rsidRPr="00EF7825" w:rsidRDefault="003E0CE4" w:rsidP="00F727C1">
            <w:pPr>
              <w:jc w:val="both"/>
              <w:rPr>
                <w:sz w:val="24"/>
                <w:szCs w:val="24"/>
              </w:rPr>
            </w:pPr>
          </w:p>
        </w:tc>
      </w:tr>
    </w:tbl>
    <w:p w14:paraId="2C6D5387" w14:textId="77777777" w:rsidR="003E0CE4" w:rsidRDefault="003E0CE4"/>
    <w:sectPr w:rsidR="003E0CE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26282D"/>
    <w:multiLevelType w:val="hybridMultilevel"/>
    <w:tmpl w:val="21564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986884"/>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CE4"/>
    <w:rsid w:val="003E0CE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A9D38"/>
  <w15:chartTrackingRefBased/>
  <w15:docId w15:val="{E7539471-4A9F-4C57-AD36-FBA1F3CCC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0CE4"/>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E0CE4"/>
    <w:pPr>
      <w:spacing w:after="0" w:line="240" w:lineRule="auto"/>
    </w:pPr>
    <w:rPr>
      <w:lang w:val="en-US"/>
    </w:rPr>
  </w:style>
  <w:style w:type="character" w:customStyle="1" w:styleId="NoSpacingChar">
    <w:name w:val="No Spacing Char"/>
    <w:link w:val="NoSpacing"/>
    <w:uiPriority w:val="1"/>
    <w:locked/>
    <w:rsid w:val="003E0CE4"/>
    <w:rPr>
      <w:lang w:val="en-US"/>
    </w:rPr>
  </w:style>
  <w:style w:type="table" w:styleId="TableGrid">
    <w:name w:val="Table Grid"/>
    <w:basedOn w:val="TableNormal"/>
    <w:uiPriority w:val="39"/>
    <w:rsid w:val="003E0CE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0C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1043</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2019-10-03T04:04:00Z</dcterms:created>
  <dcterms:modified xsi:type="dcterms:W3CDTF">2019-10-03T04:12:00Z</dcterms:modified>
</cp:coreProperties>
</file>